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54CF3" w14:textId="77777777" w:rsidR="006F5D58" w:rsidRPr="005E15B9" w:rsidRDefault="006F5D58" w:rsidP="006F5D58">
      <w:pPr>
        <w:spacing w:after="0" w:line="240" w:lineRule="auto"/>
        <w:jc w:val="center"/>
        <w:rPr>
          <w:rFonts w:cs="Calibri"/>
          <w:i/>
        </w:rPr>
      </w:pPr>
      <w:r w:rsidRPr="005E15B9">
        <w:rPr>
          <w:rFonts w:cs="Calibri"/>
          <w:i/>
        </w:rPr>
        <w:t>(Názov organizácie, adresa, IČO)</w:t>
      </w:r>
    </w:p>
    <w:p w14:paraId="4A25D819" w14:textId="0F93C2D4" w:rsidR="00246A73" w:rsidRDefault="00EA1F9C" w:rsidP="006F5D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r>
        <w:rPr>
          <w:rFonts w:cs="Calibri"/>
          <w:noProof/>
          <w:lang w:eastAsia="sk-SK"/>
        </w:rPr>
        <mc:AlternateContent>
          <mc:Choice Requires="wpc">
            <w:drawing>
              <wp:inline distT="0" distB="0" distL="0" distR="0" wp14:anchorId="79D596A2" wp14:editId="6D52765D">
                <wp:extent cx="5715000" cy="228600"/>
                <wp:effectExtent l="9525" t="0" r="9525" b="0"/>
                <wp:docPr id="5" name="Kresliace 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a:cxnSpLocks noChangeShapeType="1"/>
                        </wps:cNvCnPr>
                        <wps:spPr bwMode="auto">
                          <a:xfrm>
                            <a:off x="0" y="114300"/>
                            <a:ext cx="571500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6753558" id="Kresliace plátno 2" o:spid="_x0000_s1026" editas="canvas" style="width:450pt;height:18pt;mso-position-horizontal-relative:char;mso-position-vertical-relative:line" coordsize="57150,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286;visibility:visible;mso-wrap-style:square">
                  <v:fill o:detectmouseclick="t"/>
                  <v:path o:connecttype="none"/>
                </v:shape>
                <v:line id="Line 4" o:spid="_x0000_s1028" style="position:absolute;visibility:visible;mso-wrap-style:square" from="0,1143" to="57150,1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5KNwwAAANoAAAAPAAAAZHJzL2Rvd25yZXYueG1sRI9fa8Iw&#10;FMXfB36HcIW9zdQN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IJeSjcMAAADaAAAADwAA&#10;AAAAAAAAAAAAAAAHAgAAZHJzL2Rvd25yZXYueG1sUEsFBgAAAAADAAMAtwAAAPcCAAAAAA==&#10;">
                  <v:stroke dashstyle="dash"/>
                </v:line>
                <w10:anchorlock/>
              </v:group>
            </w:pict>
          </mc:Fallback>
        </mc:AlternateContent>
      </w:r>
    </w:p>
    <w:p w14:paraId="28E01E69" w14:textId="77777777" w:rsidR="006F5D58" w:rsidRPr="005A276B" w:rsidRDefault="006F5D58" w:rsidP="00954186">
      <w:pPr>
        <w:pStyle w:val="Nadpis1"/>
        <w:shd w:val="clear" w:color="auto" w:fill="002060"/>
        <w:tabs>
          <w:tab w:val="center" w:pos="4536"/>
        </w:tabs>
        <w:spacing w:line="280" w:lineRule="auto"/>
        <w:rPr>
          <w:rFonts w:ascii="Calibri" w:hAnsi="Calibri" w:cs="Calibri"/>
          <w:sz w:val="32"/>
          <w:szCs w:val="28"/>
          <w:lang w:val="sk-SK"/>
        </w:rPr>
      </w:pPr>
      <w:bookmarkStart w:id="0" w:name="_Toc377715726"/>
      <w:r>
        <w:rPr>
          <w:rFonts w:ascii="Calibri" w:hAnsi="Calibri" w:cs="Calibri"/>
          <w:sz w:val="32"/>
          <w:szCs w:val="28"/>
          <w:lang w:val="sk-SK"/>
        </w:rPr>
        <w:tab/>
      </w:r>
      <w:r w:rsidRPr="005A276B">
        <w:rPr>
          <w:rFonts w:ascii="Calibri" w:hAnsi="Calibri" w:cs="Calibri"/>
          <w:sz w:val="32"/>
          <w:szCs w:val="28"/>
          <w:lang w:val="sk-SK"/>
        </w:rPr>
        <w:t>Vyhlásenie o neprítomnosti konfliktu záujmov</w:t>
      </w:r>
      <w:bookmarkEnd w:id="0"/>
    </w:p>
    <w:p w14:paraId="38FB6821" w14:textId="77777777" w:rsidR="006F5D58" w:rsidRPr="005A276B" w:rsidRDefault="006F5D58"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61"/>
      </w:tblGrid>
      <w:tr w:rsidR="00BC2C96" w:rsidRPr="002E0B0B" w14:paraId="02A881CB" w14:textId="77777777" w:rsidTr="00B16F7E">
        <w:tc>
          <w:tcPr>
            <w:tcW w:w="3227" w:type="dxa"/>
            <w:shd w:val="clear" w:color="auto" w:fill="auto"/>
            <w:vAlign w:val="center"/>
          </w:tcPr>
          <w:p w14:paraId="1FD6867E" w14:textId="1927341F" w:rsidR="00BC2C96" w:rsidRPr="002E0B0B" w:rsidRDefault="00BC2C96" w:rsidP="002E0B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r w:rsidRPr="002E0B0B">
              <w:rPr>
                <w:rFonts w:ascii="Times New Roman" w:hAnsi="Times New Roman"/>
                <w:sz w:val="20"/>
                <w:szCs w:val="20"/>
              </w:rPr>
              <w:t xml:space="preserve">Názov </w:t>
            </w:r>
            <w:r w:rsidR="002E0B0B">
              <w:rPr>
                <w:rFonts w:ascii="Times New Roman" w:hAnsi="Times New Roman"/>
                <w:sz w:val="20"/>
                <w:szCs w:val="20"/>
              </w:rPr>
              <w:t>projektu</w:t>
            </w:r>
          </w:p>
        </w:tc>
        <w:tc>
          <w:tcPr>
            <w:tcW w:w="6061" w:type="dxa"/>
            <w:shd w:val="clear" w:color="auto" w:fill="auto"/>
          </w:tcPr>
          <w:p w14:paraId="03F254B6" w14:textId="77777777" w:rsidR="00BC2C96" w:rsidRPr="002E0B0B"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p>
        </w:tc>
      </w:tr>
      <w:tr w:rsidR="002E0B0B" w:rsidRPr="002E0B0B" w14:paraId="376803BC" w14:textId="77777777" w:rsidTr="00B16F7E">
        <w:tc>
          <w:tcPr>
            <w:tcW w:w="3227" w:type="dxa"/>
            <w:shd w:val="clear" w:color="auto" w:fill="auto"/>
            <w:vAlign w:val="center"/>
          </w:tcPr>
          <w:p w14:paraId="21E496E3" w14:textId="6A799C56" w:rsidR="002E0B0B" w:rsidRPr="002E0B0B" w:rsidRDefault="002E0B0B"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r>
              <w:rPr>
                <w:rFonts w:ascii="Times New Roman" w:hAnsi="Times New Roman"/>
                <w:sz w:val="20"/>
                <w:szCs w:val="20"/>
              </w:rPr>
              <w:t>P</w:t>
            </w:r>
            <w:r w:rsidRPr="002E0B0B">
              <w:rPr>
                <w:rFonts w:ascii="Times New Roman" w:hAnsi="Times New Roman"/>
                <w:sz w:val="20"/>
                <w:szCs w:val="20"/>
              </w:rPr>
              <w:t>redmet zákazky</w:t>
            </w:r>
            <w:r w:rsidRPr="002E0B0B">
              <w:rPr>
                <w:rStyle w:val="Odkaznapoznmkupodiarou"/>
                <w:rFonts w:ascii="Times New Roman" w:hAnsi="Times New Roman"/>
                <w:sz w:val="20"/>
                <w:szCs w:val="20"/>
              </w:rPr>
              <w:footnoteReference w:id="2"/>
            </w:r>
            <w:r w:rsidRPr="002E0B0B">
              <w:rPr>
                <w:rFonts w:ascii="Times New Roman" w:hAnsi="Times New Roman"/>
                <w:sz w:val="20"/>
                <w:szCs w:val="20"/>
              </w:rPr>
              <w:t>:</w:t>
            </w:r>
          </w:p>
        </w:tc>
        <w:tc>
          <w:tcPr>
            <w:tcW w:w="6061" w:type="dxa"/>
            <w:shd w:val="clear" w:color="auto" w:fill="auto"/>
          </w:tcPr>
          <w:p w14:paraId="597D4FB7" w14:textId="77777777" w:rsidR="002E0B0B" w:rsidRPr="002E0B0B" w:rsidRDefault="002E0B0B"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p>
        </w:tc>
      </w:tr>
      <w:tr w:rsidR="002E0B0B" w:rsidRPr="002E0B0B" w14:paraId="5CA3875E" w14:textId="77777777" w:rsidTr="00B16F7E">
        <w:tc>
          <w:tcPr>
            <w:tcW w:w="3227" w:type="dxa"/>
            <w:shd w:val="clear" w:color="auto" w:fill="auto"/>
            <w:vAlign w:val="center"/>
          </w:tcPr>
          <w:p w14:paraId="1DA7BE76" w14:textId="306A6717" w:rsidR="002E0B0B" w:rsidRPr="002E0B0B" w:rsidRDefault="00B16F7E"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r>
              <w:rPr>
                <w:rFonts w:ascii="Times New Roman" w:hAnsi="Times New Roman"/>
                <w:sz w:val="20"/>
                <w:szCs w:val="20"/>
              </w:rPr>
              <w:t>Číslo Dohody o grante / Zmluvy</w:t>
            </w:r>
            <w:r w:rsidR="002E0B0B" w:rsidRPr="002E0B0B">
              <w:rPr>
                <w:rFonts w:ascii="Times New Roman" w:hAnsi="Times New Roman"/>
                <w:sz w:val="20"/>
                <w:szCs w:val="20"/>
              </w:rPr>
              <w:t xml:space="preserve"> o implementácii</w:t>
            </w:r>
          </w:p>
        </w:tc>
        <w:tc>
          <w:tcPr>
            <w:tcW w:w="6061" w:type="dxa"/>
            <w:shd w:val="clear" w:color="auto" w:fill="auto"/>
          </w:tcPr>
          <w:p w14:paraId="47427C33" w14:textId="77777777" w:rsidR="002E0B0B" w:rsidRPr="002E0B0B" w:rsidRDefault="002E0B0B"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p>
        </w:tc>
      </w:tr>
      <w:tr w:rsidR="002E0B0B" w:rsidRPr="002E0B0B" w14:paraId="1455718D" w14:textId="77777777" w:rsidTr="00B16F7E">
        <w:tc>
          <w:tcPr>
            <w:tcW w:w="3227" w:type="dxa"/>
            <w:shd w:val="clear" w:color="auto" w:fill="auto"/>
            <w:vAlign w:val="center"/>
          </w:tcPr>
          <w:p w14:paraId="2F1550EF" w14:textId="52BFFA9F" w:rsidR="002E0B0B" w:rsidRPr="002E0B0B" w:rsidRDefault="002E0B0B"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r w:rsidRPr="002E0B0B">
              <w:rPr>
                <w:rFonts w:ascii="Times New Roman" w:hAnsi="Times New Roman"/>
                <w:sz w:val="20"/>
                <w:szCs w:val="20"/>
              </w:rPr>
              <w:t>Nástroj na prepájanie Európy (CEF)</w:t>
            </w:r>
          </w:p>
        </w:tc>
        <w:tc>
          <w:tcPr>
            <w:tcW w:w="6061" w:type="dxa"/>
            <w:shd w:val="clear" w:color="auto" w:fill="auto"/>
          </w:tcPr>
          <w:p w14:paraId="5FCE9C77" w14:textId="4DC09598" w:rsidR="002E0B0B" w:rsidRPr="002E0B0B" w:rsidRDefault="00B16F7E" w:rsidP="00B16F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center"/>
              <w:rPr>
                <w:rFonts w:ascii="Times New Roman" w:hAnsi="Times New Roman"/>
                <w:sz w:val="20"/>
                <w:szCs w:val="20"/>
              </w:rPr>
            </w:pPr>
            <w:r w:rsidRPr="00B16F7E">
              <w:rPr>
                <w:rFonts w:ascii="Times New Roman" w:hAnsi="Times New Roman"/>
                <w:sz w:val="20"/>
                <w:szCs w:val="20"/>
              </w:rPr>
              <w:t>Sektor dopravy</w:t>
            </w:r>
          </w:p>
        </w:tc>
      </w:tr>
      <w:tr w:rsidR="00CB070D" w:rsidRPr="002E0B0B" w14:paraId="6B689811" w14:textId="77777777" w:rsidTr="00B16F7E">
        <w:tc>
          <w:tcPr>
            <w:tcW w:w="3227" w:type="dxa"/>
            <w:shd w:val="clear" w:color="auto" w:fill="auto"/>
            <w:vAlign w:val="center"/>
          </w:tcPr>
          <w:p w14:paraId="0F986316" w14:textId="02E7EC16" w:rsidR="00CB070D" w:rsidRPr="002E0B0B" w:rsidRDefault="00CB070D"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r w:rsidRPr="008B5494">
              <w:rPr>
                <w:rFonts w:ascii="Times New Roman" w:hAnsi="Times New Roman"/>
                <w:sz w:val="20"/>
                <w:szCs w:val="20"/>
              </w:rPr>
              <w:t>Presná identifikácia zákazky</w:t>
            </w:r>
            <w:r>
              <w:rPr>
                <w:rFonts w:ascii="Times New Roman" w:hAnsi="Times New Roman"/>
                <w:sz w:val="20"/>
                <w:szCs w:val="20"/>
              </w:rPr>
              <w:t>:</w:t>
            </w:r>
            <w:r>
              <w:rPr>
                <w:rStyle w:val="Odkaznapoznmkupodiarou"/>
                <w:rFonts w:ascii="Times New Roman" w:hAnsi="Times New Roman"/>
                <w:sz w:val="20"/>
                <w:szCs w:val="20"/>
              </w:rPr>
              <w:footnoteReference w:id="3"/>
            </w:r>
          </w:p>
        </w:tc>
        <w:tc>
          <w:tcPr>
            <w:tcW w:w="6061" w:type="dxa"/>
            <w:shd w:val="clear" w:color="auto" w:fill="auto"/>
          </w:tcPr>
          <w:p w14:paraId="641DEF0C" w14:textId="77777777" w:rsidR="00CB070D" w:rsidRPr="00B16F7E" w:rsidRDefault="00CB070D" w:rsidP="00B16F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center"/>
              <w:rPr>
                <w:rFonts w:ascii="Times New Roman" w:hAnsi="Times New Roman"/>
                <w:sz w:val="20"/>
                <w:szCs w:val="20"/>
              </w:rPr>
            </w:pPr>
          </w:p>
        </w:tc>
      </w:tr>
      <w:tr w:rsidR="00BC2C96" w:rsidRPr="002E0B0B" w14:paraId="629011ED" w14:textId="77777777" w:rsidTr="00B16F7E">
        <w:tc>
          <w:tcPr>
            <w:tcW w:w="3227" w:type="dxa"/>
            <w:shd w:val="clear" w:color="auto" w:fill="auto"/>
            <w:vAlign w:val="center"/>
          </w:tcPr>
          <w:p w14:paraId="1587FAA7" w14:textId="55DCA0A0" w:rsidR="00BC2C96" w:rsidRPr="002E0B0B" w:rsidRDefault="004D4C84"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r w:rsidRPr="004D4C84">
              <w:rPr>
                <w:rFonts w:ascii="Times New Roman" w:hAnsi="Times New Roman"/>
                <w:sz w:val="20"/>
                <w:szCs w:val="20"/>
              </w:rPr>
              <w:t>Fáza zákazky, v rámci ktorej sa vyhlásenie predkladá</w:t>
            </w:r>
            <w:r w:rsidRPr="004D4C84">
              <w:rPr>
                <w:rStyle w:val="Odkaznapoznmkupodiarou"/>
                <w:rFonts w:ascii="Times New Roman" w:hAnsi="Times New Roman"/>
                <w:sz w:val="20"/>
                <w:szCs w:val="20"/>
                <w:vertAlign w:val="baseline"/>
              </w:rPr>
              <w:t xml:space="preserve"> </w:t>
            </w:r>
            <w:r w:rsidR="00BC2C96" w:rsidRPr="002E0B0B">
              <w:rPr>
                <w:rStyle w:val="Odkaznapoznmkupodiarou"/>
                <w:rFonts w:ascii="Times New Roman" w:hAnsi="Times New Roman"/>
                <w:sz w:val="20"/>
                <w:szCs w:val="20"/>
              </w:rPr>
              <w:footnoteReference w:id="4"/>
            </w:r>
            <w:r w:rsidR="00BC2C96" w:rsidRPr="002E0B0B">
              <w:rPr>
                <w:rFonts w:ascii="Times New Roman" w:hAnsi="Times New Roman"/>
                <w:sz w:val="20"/>
                <w:szCs w:val="20"/>
              </w:rPr>
              <w:t xml:space="preserve">: </w:t>
            </w:r>
          </w:p>
        </w:tc>
        <w:tc>
          <w:tcPr>
            <w:tcW w:w="6061" w:type="dxa"/>
            <w:shd w:val="clear" w:color="auto" w:fill="auto"/>
          </w:tcPr>
          <w:p w14:paraId="1CA78B19" w14:textId="77777777" w:rsidR="00BC2C96" w:rsidRPr="002E0B0B"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ascii="Times New Roman" w:hAnsi="Times New Roman"/>
                <w:sz w:val="20"/>
                <w:szCs w:val="20"/>
              </w:rPr>
            </w:pPr>
          </w:p>
        </w:tc>
      </w:tr>
    </w:tbl>
    <w:p w14:paraId="4C0C94C0" w14:textId="77777777" w:rsidR="00246A73" w:rsidRPr="00715D82" w:rsidRDefault="00246A73"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Calibri"/>
        </w:rPr>
      </w:pPr>
    </w:p>
    <w:p w14:paraId="4EE5AAAD" w14:textId="77777777" w:rsidR="00CB070D" w:rsidRPr="00B63144" w:rsidRDefault="00CB070D" w:rsidP="005624AA">
      <w:pPr>
        <w:widowControl w:val="0"/>
        <w:autoSpaceDE w:val="0"/>
        <w:autoSpaceDN w:val="0"/>
        <w:adjustRightInd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Ja, dolu podpísaný/á,   </w:t>
      </w:r>
      <w:r w:rsidRPr="00B63144">
        <w:rPr>
          <w:rFonts w:ascii="Times New Roman" w:eastAsia="Times New Roman" w:hAnsi="Times New Roman"/>
          <w:color w:val="000000"/>
          <w:sz w:val="24"/>
          <w:szCs w:val="24"/>
        </w:rPr>
        <w:t>………………….……………………..  (</w:t>
      </w:r>
      <w:r w:rsidRPr="00B63144">
        <w:rPr>
          <w:rFonts w:ascii="Times New Roman" w:eastAsia="Times New Roman" w:hAnsi="Times New Roman"/>
          <w:sz w:val="24"/>
          <w:szCs w:val="24"/>
        </w:rPr>
        <w:t>meno a priezvisko, titul</w:t>
      </w:r>
      <w:r w:rsidRPr="00B63144">
        <w:rPr>
          <w:rFonts w:ascii="Times New Roman" w:eastAsia="Times New Roman" w:hAnsi="Times New Roman"/>
          <w:bCs/>
          <w:iCs/>
          <w:sz w:val="24"/>
          <w:szCs w:val="24"/>
        </w:rPr>
        <w:t xml:space="preserve">, </w:t>
      </w:r>
      <w:r w:rsidRPr="00B63144">
        <w:rPr>
          <w:rFonts w:ascii="Times New Roman" w:eastAsia="Times New Roman" w:hAnsi="Times New Roman"/>
          <w:sz w:val="24"/>
          <w:szCs w:val="24"/>
        </w:rPr>
        <w:t>funkcia/pozícia), ako zainteresovaná osoba</w:t>
      </w:r>
      <w:r w:rsidRPr="00B63144">
        <w:rPr>
          <w:rFonts w:ascii="Times New Roman" w:eastAsia="Times New Roman" w:hAnsi="Times New Roman"/>
          <w:sz w:val="24"/>
          <w:szCs w:val="24"/>
          <w:vertAlign w:val="superscript"/>
        </w:rPr>
        <w:footnoteReference w:id="5"/>
      </w:r>
      <w:r w:rsidRPr="00B63144">
        <w:rPr>
          <w:rFonts w:ascii="Times New Roman" w:eastAsia="Times New Roman" w:hAnsi="Times New Roman"/>
          <w:sz w:val="24"/>
          <w:szCs w:val="24"/>
        </w:rPr>
        <w:t>, čestne vyhlasujem, že:</w:t>
      </w:r>
    </w:p>
    <w:p w14:paraId="5BD19E6A" w14:textId="77777777" w:rsidR="00CB070D" w:rsidRPr="00B63144" w:rsidRDefault="00CB070D" w:rsidP="005624AA">
      <w:pPr>
        <w:widowControl w:val="0"/>
        <w:autoSpaceDE w:val="0"/>
        <w:autoSpaceDN w:val="0"/>
        <w:adjustRightInd w:val="0"/>
        <w:spacing w:after="0" w:line="240" w:lineRule="auto"/>
        <w:jc w:val="both"/>
        <w:rPr>
          <w:rFonts w:ascii="Times New Roman" w:eastAsia="Times New Roman" w:hAnsi="Times New Roman"/>
          <w:sz w:val="24"/>
          <w:szCs w:val="24"/>
        </w:rPr>
      </w:pPr>
    </w:p>
    <w:p w14:paraId="13B7341C" w14:textId="77777777" w:rsidR="00CB070D" w:rsidRPr="00B63144" w:rsidRDefault="00CB070D" w:rsidP="00CB070D">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poznám definíciu konfliktu záujmov, podľa ktorej konflikt záujmov zahŕňa prinajmenšom každú situáciu, keď osoby na strane verejného obstarávateľa alebo poskytovateľa služieb obstarávania konajúceho v mene verejného obstarávateľa, ktorí sú zapojení do vykonávania postupu verejného obstarávania 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656C35A" w14:textId="77777777" w:rsidR="00CB070D" w:rsidRPr="00B63144" w:rsidRDefault="00CB070D" w:rsidP="00CB070D">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v súlade s § 46 zákona č. 292/2014 Z. z. o príspevku poskytovanom z európskych 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799141D6" w14:textId="77777777" w:rsidR="00CB070D" w:rsidRPr="00B63144" w:rsidRDefault="00CB070D" w:rsidP="00CB070D">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lastRenderedPageBreak/>
        <w:t>nenastali skutočnosti identifikujúce možný konflikt záujmov v zmysle článku 61</w:t>
      </w:r>
      <w:r w:rsidRPr="00B63144">
        <w:rPr>
          <w:rFonts w:ascii="Times New Roman" w:eastAsia="Times New Roman" w:hAnsi="Times New Roman"/>
          <w:sz w:val="24"/>
          <w:szCs w:val="24"/>
          <w:vertAlign w:val="superscript"/>
        </w:rPr>
        <w:footnoteReference w:id="6"/>
      </w:r>
      <w:r w:rsidRPr="00B63144">
        <w:rPr>
          <w:rFonts w:ascii="Times New Roman" w:eastAsia="Times New Roman" w:hAnsi="Times New Roman"/>
          <w:sz w:val="24"/>
          <w:szCs w:val="24"/>
        </w:rPr>
        <w:t xml:space="preserve"> nariadenia Európskeho parlamentu a Rady (EÚ, EURATOM) č. 2018/1046  o rozpočtových pravidlách, ktoré sa vzťahujú na všeobecný rozpočet Únie v platnom znení,</w:t>
      </w:r>
    </w:p>
    <w:p w14:paraId="5497AF8B" w14:textId="77777777" w:rsidR="00CB070D" w:rsidRPr="00B63144" w:rsidRDefault="00CB070D" w:rsidP="00CB070D">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súčasne vyhlasujem, že v predmetnej zákazke nenastali skutočnosti kvalifikované ako konflikt záujmov v príručke pre prijímateľa, resp. v Metodickom pokyne CKO č. 13,</w:t>
      </w:r>
    </w:p>
    <w:p w14:paraId="5A364AA0" w14:textId="77777777" w:rsidR="00CB070D" w:rsidRPr="00B63144" w:rsidRDefault="00CB070D" w:rsidP="00CB070D">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14:paraId="6FD9C1E0" w14:textId="77777777" w:rsidR="00CB070D" w:rsidRPr="00B63144" w:rsidRDefault="00CB070D" w:rsidP="00CB070D">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14:paraId="0FEFA1D8" w14:textId="77777777" w:rsidR="00CB070D" w:rsidRPr="00B63144" w:rsidRDefault="00CB070D" w:rsidP="00CB070D">
      <w:pPr>
        <w:widowControl w:val="0"/>
        <w:numPr>
          <w:ilvl w:val="0"/>
          <w:numId w:val="2"/>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som oboznámená so skutočnosťou, že v prípade, ak poskytovateľ alebo iný kontrolný a auditný orgán zistí v predmetnej zákazke konflikt záujmov, uvedené zistenie môže mať vplyv na oprávnenosť výdavkov a následné vylúčenie zákazky z financovania v plnom rozsahu, </w:t>
      </w:r>
    </w:p>
    <w:p w14:paraId="77208B7F" w14:textId="51C5AD72" w:rsidR="00CB070D" w:rsidRDefault="00CB070D" w:rsidP="00CB070D">
      <w:pPr>
        <w:widowControl w:val="0"/>
        <w:numPr>
          <w:ilvl w:val="0"/>
          <w:numId w:val="2"/>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14:paraId="279BBD17" w14:textId="1CB1EA8F" w:rsidR="00CB070D" w:rsidRDefault="00CB070D" w:rsidP="00CB070D">
      <w:pPr>
        <w:widowControl w:val="0"/>
        <w:autoSpaceDE w:val="0"/>
        <w:autoSpaceDN w:val="0"/>
        <w:spacing w:after="0" w:line="240" w:lineRule="auto"/>
        <w:jc w:val="both"/>
        <w:rPr>
          <w:rFonts w:ascii="Times New Roman" w:eastAsia="Times New Roman" w:hAnsi="Times New Roman"/>
          <w:sz w:val="24"/>
          <w:szCs w:val="24"/>
        </w:rPr>
      </w:pPr>
    </w:p>
    <w:p w14:paraId="70802333" w14:textId="7ED33EA7" w:rsidR="00CB070D" w:rsidRDefault="00CB070D" w:rsidP="00CB070D">
      <w:pPr>
        <w:widowControl w:val="0"/>
        <w:autoSpaceDE w:val="0"/>
        <w:autoSpaceDN w:val="0"/>
        <w:spacing w:after="0" w:line="240" w:lineRule="auto"/>
        <w:jc w:val="both"/>
        <w:rPr>
          <w:rFonts w:ascii="Times New Roman" w:eastAsia="Times New Roman" w:hAnsi="Times New Roman"/>
          <w:sz w:val="24"/>
          <w:szCs w:val="24"/>
        </w:rPr>
      </w:pPr>
    </w:p>
    <w:p w14:paraId="216EF500" w14:textId="77777777" w:rsidR="00CB070D" w:rsidRPr="00B63144" w:rsidRDefault="00CB070D" w:rsidP="00CB070D">
      <w:pPr>
        <w:widowControl w:val="0"/>
        <w:autoSpaceDE w:val="0"/>
        <w:autoSpaceDN w:val="0"/>
        <w:spacing w:after="0" w:line="240" w:lineRule="auto"/>
        <w:jc w:val="both"/>
        <w:rPr>
          <w:rFonts w:ascii="Times New Roman" w:eastAsia="Times New Roman" w:hAnsi="Times New Roman"/>
          <w:sz w:val="24"/>
          <w:szCs w:val="24"/>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795729" w:rsidRPr="00686351" w14:paraId="326CB965" w14:textId="77777777" w:rsidTr="00715D82">
        <w:trPr>
          <w:trHeight w:val="567"/>
        </w:trPr>
        <w:tc>
          <w:tcPr>
            <w:tcW w:w="3168" w:type="dxa"/>
            <w:shd w:val="clear" w:color="auto" w:fill="DEEAF6" w:themeFill="accent1" w:themeFillTint="33"/>
            <w:vAlign w:val="center"/>
          </w:tcPr>
          <w:p w14:paraId="63245617" w14:textId="77777777" w:rsidR="00795729" w:rsidRPr="00686351" w:rsidRDefault="00795729" w:rsidP="00CD5772">
            <w:pPr>
              <w:spacing w:after="120"/>
              <w:rPr>
                <w:iCs/>
              </w:rPr>
            </w:pPr>
            <w:r w:rsidRPr="00686351">
              <w:rPr>
                <w:bCs/>
                <w:iCs/>
              </w:rPr>
              <w:t>Meno a priezvisko, titul:</w:t>
            </w:r>
          </w:p>
        </w:tc>
        <w:tc>
          <w:tcPr>
            <w:tcW w:w="6192" w:type="dxa"/>
            <w:shd w:val="clear" w:color="auto" w:fill="FFFFFF" w:themeFill="background1"/>
            <w:vAlign w:val="center"/>
          </w:tcPr>
          <w:p w14:paraId="0407985C" w14:textId="77777777" w:rsidR="00795729" w:rsidRPr="00686351" w:rsidRDefault="00795729" w:rsidP="00CD5772">
            <w:pPr>
              <w:spacing w:after="120"/>
              <w:rPr>
                <w:iCs/>
              </w:rPr>
            </w:pPr>
          </w:p>
        </w:tc>
      </w:tr>
      <w:tr w:rsidR="00795729" w:rsidRPr="00686351" w14:paraId="67154042" w14:textId="77777777" w:rsidTr="00715D82">
        <w:trPr>
          <w:trHeight w:val="567"/>
        </w:trPr>
        <w:tc>
          <w:tcPr>
            <w:tcW w:w="3168" w:type="dxa"/>
            <w:shd w:val="clear" w:color="auto" w:fill="DEEAF6" w:themeFill="accent1" w:themeFillTint="33"/>
            <w:vAlign w:val="center"/>
          </w:tcPr>
          <w:p w14:paraId="10112578" w14:textId="77777777" w:rsidR="00795729" w:rsidRPr="00686351" w:rsidRDefault="00795729" w:rsidP="00CD5772">
            <w:pPr>
              <w:spacing w:after="120"/>
              <w:rPr>
                <w:bCs/>
                <w:iCs/>
              </w:rPr>
            </w:pPr>
            <w:r w:rsidRPr="00686351">
              <w:rPr>
                <w:bCs/>
                <w:iCs/>
              </w:rPr>
              <w:t>Funkcia:</w:t>
            </w:r>
          </w:p>
        </w:tc>
        <w:tc>
          <w:tcPr>
            <w:tcW w:w="6192" w:type="dxa"/>
            <w:shd w:val="clear" w:color="auto" w:fill="FFFFFF" w:themeFill="background1"/>
            <w:vAlign w:val="center"/>
          </w:tcPr>
          <w:p w14:paraId="7CD734E5" w14:textId="77777777" w:rsidR="00795729" w:rsidRPr="00686351" w:rsidRDefault="00795729" w:rsidP="00CD5772">
            <w:pPr>
              <w:spacing w:after="120"/>
              <w:rPr>
                <w:iCs/>
              </w:rPr>
            </w:pPr>
          </w:p>
        </w:tc>
      </w:tr>
      <w:tr w:rsidR="00795729" w:rsidRPr="00686351" w14:paraId="07C69BFA" w14:textId="77777777" w:rsidTr="00715D82">
        <w:trPr>
          <w:trHeight w:val="567"/>
        </w:trPr>
        <w:tc>
          <w:tcPr>
            <w:tcW w:w="3168" w:type="dxa"/>
            <w:shd w:val="clear" w:color="auto" w:fill="DEEAF6" w:themeFill="accent1" w:themeFillTint="33"/>
            <w:vAlign w:val="center"/>
          </w:tcPr>
          <w:p w14:paraId="354F029D" w14:textId="77777777" w:rsidR="00795729" w:rsidRPr="00686351" w:rsidRDefault="00795729" w:rsidP="00CD5772">
            <w:pPr>
              <w:spacing w:after="120"/>
              <w:rPr>
                <w:bCs/>
                <w:iCs/>
              </w:rPr>
            </w:pPr>
            <w:r w:rsidRPr="00686351">
              <w:rPr>
                <w:bCs/>
                <w:iCs/>
              </w:rPr>
              <w:t>Podpis a pečiatka:</w:t>
            </w:r>
          </w:p>
        </w:tc>
        <w:tc>
          <w:tcPr>
            <w:tcW w:w="6192" w:type="dxa"/>
            <w:shd w:val="clear" w:color="auto" w:fill="FFFFFF" w:themeFill="background1"/>
            <w:vAlign w:val="center"/>
          </w:tcPr>
          <w:p w14:paraId="33240452" w14:textId="77777777" w:rsidR="00795729" w:rsidRPr="00686351" w:rsidRDefault="00795729" w:rsidP="00CD5772">
            <w:pPr>
              <w:spacing w:after="120"/>
              <w:rPr>
                <w:iCs/>
              </w:rPr>
            </w:pPr>
          </w:p>
        </w:tc>
      </w:tr>
      <w:tr w:rsidR="00795729" w:rsidRPr="00686351" w14:paraId="68812581" w14:textId="77777777" w:rsidTr="00715D82">
        <w:trPr>
          <w:trHeight w:val="567"/>
        </w:trPr>
        <w:tc>
          <w:tcPr>
            <w:tcW w:w="3168" w:type="dxa"/>
            <w:shd w:val="clear" w:color="auto" w:fill="DEEAF6" w:themeFill="accent1" w:themeFillTint="33"/>
            <w:vAlign w:val="center"/>
          </w:tcPr>
          <w:p w14:paraId="695A85A8" w14:textId="77777777" w:rsidR="00795729" w:rsidRPr="00686351" w:rsidRDefault="00795729" w:rsidP="00CD5772">
            <w:pPr>
              <w:spacing w:after="120"/>
              <w:rPr>
                <w:bCs/>
                <w:iCs/>
              </w:rPr>
            </w:pPr>
            <w:r w:rsidRPr="00686351">
              <w:rPr>
                <w:bCs/>
                <w:iCs/>
              </w:rPr>
              <w:t>Dátum a miesto:</w:t>
            </w:r>
          </w:p>
        </w:tc>
        <w:tc>
          <w:tcPr>
            <w:tcW w:w="6192" w:type="dxa"/>
            <w:shd w:val="clear" w:color="auto" w:fill="FFFFFF" w:themeFill="background1"/>
            <w:vAlign w:val="center"/>
          </w:tcPr>
          <w:p w14:paraId="50C674F1" w14:textId="77777777" w:rsidR="00795729" w:rsidRPr="00686351" w:rsidRDefault="00795729" w:rsidP="00CD5772">
            <w:pPr>
              <w:spacing w:after="120"/>
              <w:rPr>
                <w:iCs/>
              </w:rPr>
            </w:pPr>
          </w:p>
        </w:tc>
      </w:tr>
    </w:tbl>
    <w:p w14:paraId="42A0E8AF" w14:textId="7A8D3AE1" w:rsidR="00246A73"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ind w:left="560" w:hanging="560"/>
        <w:jc w:val="both"/>
        <w:rPr>
          <w:rFonts w:cs="Calibri"/>
        </w:rPr>
      </w:pPr>
      <w:bookmarkStart w:id="1" w:name="_GoBack"/>
      <w:bookmarkEnd w:id="1"/>
    </w:p>
    <w:sectPr w:rsidR="00246A73" w:rsidRPr="00715D82" w:rsidSect="00DB3BDA">
      <w:headerReference w:type="default" r:id="rId8"/>
      <w:footerReference w:type="default" r:id="rId9"/>
      <w:pgSz w:w="11906" w:h="16838"/>
      <w:pgMar w:top="1110" w:right="1417" w:bottom="1417" w:left="1417"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15DA8" w14:textId="77777777" w:rsidR="006D48C3" w:rsidRDefault="006D48C3" w:rsidP="00246A73">
      <w:pPr>
        <w:spacing w:after="0" w:line="240" w:lineRule="auto"/>
      </w:pPr>
      <w:r>
        <w:separator/>
      </w:r>
    </w:p>
  </w:endnote>
  <w:endnote w:type="continuationSeparator" w:id="0">
    <w:p w14:paraId="6DE0F771" w14:textId="77777777" w:rsidR="006D48C3" w:rsidRDefault="006D48C3" w:rsidP="00246A73">
      <w:pPr>
        <w:spacing w:after="0" w:line="240" w:lineRule="auto"/>
      </w:pPr>
      <w:r>
        <w:continuationSeparator/>
      </w:r>
    </w:p>
  </w:endnote>
  <w:endnote w:type="continuationNotice" w:id="1">
    <w:p w14:paraId="082BB6DE" w14:textId="77777777" w:rsidR="006D48C3" w:rsidRDefault="006D48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53B98" w14:textId="77777777" w:rsidR="002E0B0B" w:rsidRDefault="002E0B0B" w:rsidP="00F07DC5">
    <w:pPr>
      <w:tabs>
        <w:tab w:val="right" w:pos="9072"/>
      </w:tabs>
      <w:spacing w:after="0" w:line="240" w:lineRule="auto"/>
      <w:jc w:val="both"/>
      <w:rPr>
        <w:rFonts w:asciiTheme="minorHAnsi" w:hAnsiTheme="minorHAnsi"/>
        <w:sz w:val="20"/>
        <w:szCs w:val="20"/>
      </w:rPr>
    </w:pPr>
  </w:p>
  <w:p w14:paraId="1474E8E3" w14:textId="3486CF47" w:rsidR="00F07DC5" w:rsidRDefault="002E0B0B" w:rsidP="00F07DC5">
    <w:pPr>
      <w:tabs>
        <w:tab w:val="right" w:pos="9072"/>
      </w:tabs>
      <w:spacing w:after="0" w:line="240" w:lineRule="auto"/>
      <w:jc w:val="both"/>
      <w:rPr>
        <w:rFonts w:asciiTheme="minorHAnsi" w:hAnsiTheme="minorHAnsi"/>
        <w:sz w:val="20"/>
        <w:szCs w:val="20"/>
      </w:rPr>
    </w:pPr>
    <w:r>
      <w:rPr>
        <w:rFonts w:asciiTheme="minorHAnsi" w:hAnsiTheme="minorHAnsi"/>
        <w:sz w:val="20"/>
        <w:szCs w:val="20"/>
      </w:rPr>
      <w:t>Verzia 1.0</w:t>
    </w:r>
    <w:r w:rsidR="00F07DC5">
      <w:rPr>
        <w:rFonts w:asciiTheme="minorHAnsi" w:hAnsiTheme="minorHAnsi"/>
        <w:sz w:val="20"/>
        <w:szCs w:val="20"/>
      </w:rPr>
      <w:t xml:space="preserve"> / Vyhlásenie ku konfliktu záujmov</w:t>
    </w:r>
  </w:p>
  <w:p w14:paraId="0174AFF3" w14:textId="72D63977" w:rsidR="00F07DC5" w:rsidRPr="00F07DC5" w:rsidRDefault="001A5A05" w:rsidP="00F07DC5">
    <w:pPr>
      <w:pStyle w:val="Pta"/>
      <w:spacing w:after="0" w:line="240" w:lineRule="auto"/>
      <w:jc w:val="both"/>
      <w:rPr>
        <w:rFonts w:asciiTheme="minorHAnsi" w:hAnsiTheme="minorHAnsi"/>
        <w:sz w:val="20"/>
        <w:szCs w:val="20"/>
      </w:rPr>
    </w:pPr>
    <w:r>
      <w:rPr>
        <w:rFonts w:asciiTheme="minorHAnsi" w:hAnsiTheme="minorHAnsi"/>
        <w:sz w:val="20"/>
        <w:szCs w:val="20"/>
      </w:rPr>
      <w:t>Dátum účin</w:t>
    </w:r>
    <w:r w:rsidR="00F07DC5">
      <w:rPr>
        <w:rFonts w:asciiTheme="minorHAnsi" w:hAnsiTheme="minorHAnsi"/>
        <w:sz w:val="20"/>
        <w:szCs w:val="20"/>
      </w:rPr>
      <w:t xml:space="preserve">nosti od: </w:t>
    </w:r>
    <w:r w:rsidR="005B03C1">
      <w:rPr>
        <w:rFonts w:asciiTheme="minorHAnsi" w:hAnsiTheme="minorHAnsi"/>
        <w:sz w:val="20"/>
        <w:szCs w:val="20"/>
      </w:rPr>
      <w:t>1</w:t>
    </w:r>
    <w:r w:rsidR="002E0B0B">
      <w:rPr>
        <w:rFonts w:asciiTheme="minorHAnsi" w:hAnsiTheme="minorHAnsi"/>
        <w:sz w:val="20"/>
        <w:szCs w:val="20"/>
      </w:rPr>
      <w:t>5.6.2021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1C2D4" w14:textId="77777777" w:rsidR="006D48C3" w:rsidRDefault="006D48C3" w:rsidP="00246A73">
      <w:pPr>
        <w:spacing w:after="0" w:line="240" w:lineRule="auto"/>
      </w:pPr>
      <w:r>
        <w:separator/>
      </w:r>
    </w:p>
  </w:footnote>
  <w:footnote w:type="continuationSeparator" w:id="0">
    <w:p w14:paraId="37E9B137" w14:textId="77777777" w:rsidR="006D48C3" w:rsidRDefault="006D48C3" w:rsidP="00246A73">
      <w:pPr>
        <w:spacing w:after="0" w:line="240" w:lineRule="auto"/>
      </w:pPr>
      <w:r>
        <w:continuationSeparator/>
      </w:r>
    </w:p>
  </w:footnote>
  <w:footnote w:type="continuationNotice" w:id="1">
    <w:p w14:paraId="11D88D69" w14:textId="77777777" w:rsidR="006D48C3" w:rsidRDefault="006D48C3">
      <w:pPr>
        <w:spacing w:after="0" w:line="240" w:lineRule="auto"/>
      </w:pPr>
    </w:p>
  </w:footnote>
  <w:footnote w:id="2">
    <w:p w14:paraId="61668752" w14:textId="77777777" w:rsidR="002E0B0B" w:rsidRPr="007677AA" w:rsidRDefault="002E0B0B" w:rsidP="002E0B0B">
      <w:pPr>
        <w:pStyle w:val="Textpoznmkypodiarou"/>
        <w:jc w:val="both"/>
        <w:rPr>
          <w:lang w:val="sk-SK"/>
        </w:rPr>
      </w:pPr>
      <w:r w:rsidRPr="007677AA">
        <w:rPr>
          <w:rStyle w:val="Odkaznapoznmkupodiarou"/>
        </w:rPr>
        <w:footnoteRef/>
      </w:r>
      <w:r w:rsidRPr="007677AA">
        <w:t xml:space="preserve"> </w:t>
      </w:r>
      <w:r w:rsidRPr="007677AA">
        <w:rPr>
          <w:lang w:val="sk-SK"/>
        </w:rPr>
        <w:t>V zmysle oznámenia o vyhlásení VO/výzva na predkladanie ponúk alebo zmluvy s úspešným uchádzačom</w:t>
      </w:r>
    </w:p>
  </w:footnote>
  <w:footnote w:id="3">
    <w:p w14:paraId="1658B9F9" w14:textId="77777777" w:rsidR="00CB070D" w:rsidRPr="007677AA" w:rsidRDefault="00CB070D" w:rsidP="00CB070D">
      <w:pPr>
        <w:pStyle w:val="Textpoznmkypodiarou"/>
      </w:pPr>
      <w:r w:rsidRPr="007677AA">
        <w:rPr>
          <w:rStyle w:val="Odkaznapoznmkupodiarou"/>
          <w:lang w:val="sk-SK"/>
        </w:rPr>
        <w:footnoteRef/>
      </w:r>
      <w:r w:rsidRPr="007677AA">
        <w:rPr>
          <w:lang w:val="sk-SK"/>
        </w:rPr>
        <w:t xml:space="preserve"> predmet – tovary/služby/stavebné práce, finančný limit, postup a číslo oznámenia/výzvy a pod.</w:t>
      </w:r>
    </w:p>
  </w:footnote>
  <w:footnote w:id="4">
    <w:p w14:paraId="5667BE6D" w14:textId="77777777" w:rsidR="00BC2C96" w:rsidRPr="007677AA" w:rsidRDefault="00BC2C96" w:rsidP="00061141">
      <w:pPr>
        <w:pStyle w:val="Textpoznmkypodiarou"/>
        <w:jc w:val="both"/>
        <w:rPr>
          <w:lang w:val="sk-SK"/>
        </w:rPr>
      </w:pPr>
      <w:r w:rsidRPr="007677AA">
        <w:rPr>
          <w:rStyle w:val="Odkaznapoznmkupodiarou"/>
        </w:rPr>
        <w:footnoteRef/>
      </w:r>
      <w:r w:rsidRPr="007677AA">
        <w:t xml:space="preserve"> </w:t>
      </w:r>
      <w:r w:rsidRPr="007677AA">
        <w:rPr>
          <w:lang w:val="sk-SK"/>
        </w:rPr>
        <w:t>Fáza kontroly v rámci, ktorej sa vyhlásenie predkladá napr.: pred zverejnením oznámenia/vyhlásením súťaže, po ukončení vyhodnotenia ponúk, po podpise zmluvy s úspešným uchádzačom, pred uzatvorením dodatku k zmluve s úspešným uchádzačom, po podpise dodatku k zmluve s úspešným uchádzačom)</w:t>
      </w:r>
    </w:p>
  </w:footnote>
  <w:footnote w:id="5">
    <w:p w14:paraId="36947189" w14:textId="77777777" w:rsidR="00CB070D" w:rsidRPr="00B63144" w:rsidRDefault="00CB070D" w:rsidP="00CB070D">
      <w:pPr>
        <w:rPr>
          <w:rFonts w:ascii="Times New Roman" w:hAnsi="Times New Roman"/>
        </w:rPr>
      </w:pPr>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Napr. zákon č. 343/2015 Z. z. o verejnom obstarávaní a o zmene a doplnení niektorých zákonov v znení neskorších predpisov a zákon č. 292/2014 Z. z. o príspevku poskytovanom z európskych štrukturálnych a investičných fondov a o zmene a doplnení niektorých zákonov</w:t>
      </w:r>
    </w:p>
  </w:footnote>
  <w:footnote w:id="6">
    <w:p w14:paraId="77D46BE8" w14:textId="77777777" w:rsidR="00CB070D" w:rsidRPr="00B63144" w:rsidRDefault="00CB070D" w:rsidP="00CB070D">
      <w:pPr>
        <w:jc w:val="both"/>
        <w:rPr>
          <w:rFonts w:ascii="Times New Roman" w:hAnsi="Times New Roman"/>
          <w:sz w:val="18"/>
          <w:szCs w:val="18"/>
        </w:rPr>
      </w:pPr>
      <w:r w:rsidRPr="00B63144">
        <w:rPr>
          <w:rStyle w:val="Odkaznapoznmkupodiarou"/>
          <w:rFonts w:ascii="Times New Roman" w:hAnsi="Times New Roman"/>
        </w:rPr>
        <w:footnoteRef/>
      </w:r>
      <w:r w:rsidRPr="00B63144">
        <w:rPr>
          <w:rFonts w:ascii="Times New Roman" w:hAnsi="Times New Roman"/>
        </w:rPr>
        <w:t xml:space="preserve"> </w:t>
      </w:r>
      <w:r w:rsidRPr="00B63144">
        <w:rPr>
          <w:rFonts w:ascii="Times New Roman" w:hAnsi="Times New Roman"/>
          <w:sz w:val="18"/>
          <w:szCs w:val="18"/>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14:paraId="2B3CAD00" w14:textId="77777777" w:rsidR="00CB070D" w:rsidRDefault="00CB070D" w:rsidP="00CB070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D6026" w14:textId="77777777" w:rsidR="00DB3BDA" w:rsidRDefault="00DB3BDA" w:rsidP="00DB3BDA">
    <w:pPr>
      <w:tabs>
        <w:tab w:val="right" w:pos="9072"/>
      </w:tabs>
      <w:spacing w:after="120" w:line="240" w:lineRule="auto"/>
      <w:jc w:val="both"/>
      <w:rPr>
        <w:rFonts w:asciiTheme="minorHAnsi" w:hAnsiTheme="minorHAnsi"/>
        <w:sz w:val="20"/>
        <w:szCs w:val="20"/>
      </w:rPr>
    </w:pPr>
    <w:r>
      <w:rPr>
        <w:rFonts w:asciiTheme="minorHAnsi" w:hAnsiTheme="minorHAnsi"/>
        <w:sz w:val="20"/>
        <w:szCs w:val="20"/>
      </w:rPr>
      <w:t xml:space="preserve">Príloha č.3 </w:t>
    </w:r>
    <w:r w:rsidRPr="002E0B0B">
      <w:rPr>
        <w:rFonts w:asciiTheme="minorHAnsi" w:hAnsiTheme="minorHAnsi"/>
        <w:sz w:val="20"/>
        <w:szCs w:val="20"/>
      </w:rPr>
      <w:t xml:space="preserve">Usmerneniu k Jednotnej príručke k procesu a kontrole </w:t>
    </w:r>
    <w:r w:rsidRPr="00DB3BDA">
      <w:rPr>
        <w:rFonts w:asciiTheme="minorHAnsi" w:hAnsiTheme="minorHAnsi"/>
        <w:sz w:val="20"/>
        <w:szCs w:val="20"/>
      </w:rPr>
      <w:t>verejného obstarávania/obstarávania</w:t>
    </w:r>
  </w:p>
  <w:p w14:paraId="13432824" w14:textId="7DBAE11C" w:rsidR="005A276B" w:rsidRDefault="00DB3BDA" w:rsidP="00954186">
    <w:pPr>
      <w:pStyle w:val="Hlavika"/>
      <w:spacing w:line="240" w:lineRule="auto"/>
      <w:rPr>
        <w:sz w:val="32"/>
        <w:szCs w:val="32"/>
      </w:rPr>
    </w:pPr>
    <w:r>
      <w:rPr>
        <w:noProof/>
        <w:sz w:val="24"/>
      </w:rPr>
      <w:drawing>
        <wp:inline distT="0" distB="0" distL="0" distR="0" wp14:anchorId="055AEFFA" wp14:editId="6A34673A">
          <wp:extent cx="5760720" cy="57594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dopv.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73"/>
    <w:rsid w:val="00007D1A"/>
    <w:rsid w:val="00012616"/>
    <w:rsid w:val="00013173"/>
    <w:rsid w:val="000522A2"/>
    <w:rsid w:val="00061141"/>
    <w:rsid w:val="000939BC"/>
    <w:rsid w:val="000C1B6C"/>
    <w:rsid w:val="001040F2"/>
    <w:rsid w:val="001672FD"/>
    <w:rsid w:val="001712FA"/>
    <w:rsid w:val="00191E73"/>
    <w:rsid w:val="001A5A05"/>
    <w:rsid w:val="001A7065"/>
    <w:rsid w:val="00246A73"/>
    <w:rsid w:val="0027501B"/>
    <w:rsid w:val="00292427"/>
    <w:rsid w:val="002D044E"/>
    <w:rsid w:val="002E0B0B"/>
    <w:rsid w:val="0030405A"/>
    <w:rsid w:val="003124A4"/>
    <w:rsid w:val="00352D00"/>
    <w:rsid w:val="00390E5B"/>
    <w:rsid w:val="003D4908"/>
    <w:rsid w:val="003E3FB1"/>
    <w:rsid w:val="003E440D"/>
    <w:rsid w:val="004359BA"/>
    <w:rsid w:val="00450817"/>
    <w:rsid w:val="00466140"/>
    <w:rsid w:val="00473D1E"/>
    <w:rsid w:val="004B7F4D"/>
    <w:rsid w:val="004D4C84"/>
    <w:rsid w:val="004D6F18"/>
    <w:rsid w:val="005322B6"/>
    <w:rsid w:val="00533F6F"/>
    <w:rsid w:val="005368C8"/>
    <w:rsid w:val="00565024"/>
    <w:rsid w:val="005915CB"/>
    <w:rsid w:val="005A0712"/>
    <w:rsid w:val="005A276B"/>
    <w:rsid w:val="005B03C1"/>
    <w:rsid w:val="005C26AA"/>
    <w:rsid w:val="005E15B9"/>
    <w:rsid w:val="00624F3A"/>
    <w:rsid w:val="006825E1"/>
    <w:rsid w:val="00685004"/>
    <w:rsid w:val="00693FD4"/>
    <w:rsid w:val="006B605D"/>
    <w:rsid w:val="006D48C3"/>
    <w:rsid w:val="006F5D58"/>
    <w:rsid w:val="00715D82"/>
    <w:rsid w:val="007527FD"/>
    <w:rsid w:val="007677AA"/>
    <w:rsid w:val="00795729"/>
    <w:rsid w:val="007B0541"/>
    <w:rsid w:val="008157A9"/>
    <w:rsid w:val="0088552C"/>
    <w:rsid w:val="008B52F5"/>
    <w:rsid w:val="008B5494"/>
    <w:rsid w:val="008E2DA7"/>
    <w:rsid w:val="00922020"/>
    <w:rsid w:val="0094279E"/>
    <w:rsid w:val="00954186"/>
    <w:rsid w:val="00967BBB"/>
    <w:rsid w:val="009F4477"/>
    <w:rsid w:val="00A063E2"/>
    <w:rsid w:val="00A13DB0"/>
    <w:rsid w:val="00A626D0"/>
    <w:rsid w:val="00AE33D2"/>
    <w:rsid w:val="00B16F7E"/>
    <w:rsid w:val="00B75BDD"/>
    <w:rsid w:val="00B8097C"/>
    <w:rsid w:val="00B82D91"/>
    <w:rsid w:val="00BC2C96"/>
    <w:rsid w:val="00C014A1"/>
    <w:rsid w:val="00C9589F"/>
    <w:rsid w:val="00CB070D"/>
    <w:rsid w:val="00CC2518"/>
    <w:rsid w:val="00CD1D49"/>
    <w:rsid w:val="00D253B7"/>
    <w:rsid w:val="00D3235E"/>
    <w:rsid w:val="00D53E52"/>
    <w:rsid w:val="00DA6107"/>
    <w:rsid w:val="00DB3BDA"/>
    <w:rsid w:val="00DC37CB"/>
    <w:rsid w:val="00DF2918"/>
    <w:rsid w:val="00E35528"/>
    <w:rsid w:val="00E7170B"/>
    <w:rsid w:val="00E85DE6"/>
    <w:rsid w:val="00EA1F9C"/>
    <w:rsid w:val="00EE3F14"/>
    <w:rsid w:val="00F07DC5"/>
    <w:rsid w:val="00F479F6"/>
    <w:rsid w:val="00FC5704"/>
    <w:rsid w:val="00FF4C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635818"/>
  <w15:docId w15:val="{4B3772E4-FD20-4D34-B185-F381A3E2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qFormat/>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link w:val="Textpoznmkypodiarou"/>
    <w:uiPriority w:val="99"/>
    <w:qFormat/>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 w:type="paragraph" w:customStyle="1" w:styleId="Char2">
    <w:name w:val="Char2"/>
    <w:basedOn w:val="Normlny"/>
    <w:uiPriority w:val="99"/>
    <w:rsid w:val="00CB070D"/>
    <w:pPr>
      <w:spacing w:after="160" w:line="240" w:lineRule="exact"/>
    </w:pPr>
    <w:rPr>
      <w:sz w:val="20"/>
      <w:szCs w:val="20"/>
      <w:vertAlign w:val="superscript"/>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928378">
      <w:bodyDiv w:val="1"/>
      <w:marLeft w:val="0"/>
      <w:marRight w:val="0"/>
      <w:marTop w:val="0"/>
      <w:marBottom w:val="0"/>
      <w:divBdr>
        <w:top w:val="none" w:sz="0" w:space="0" w:color="auto"/>
        <w:left w:val="none" w:sz="0" w:space="0" w:color="auto"/>
        <w:bottom w:val="none" w:sz="0" w:space="0" w:color="auto"/>
        <w:right w:val="none" w:sz="0" w:space="0" w:color="auto"/>
      </w:divBdr>
    </w:div>
    <w:div w:id="20995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898F3-605D-4156-B672-0E76D00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515</Words>
  <Characters>2941</Characters>
  <Application>Microsoft Office Word</Application>
  <DocSecurity>0</DocSecurity>
  <Lines>24</Lines>
  <Paragraphs>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bazik</dc:creator>
  <cp:lastModifiedBy>autor</cp:lastModifiedBy>
  <cp:revision>16</cp:revision>
  <dcterms:created xsi:type="dcterms:W3CDTF">2017-09-05T12:06:00Z</dcterms:created>
  <dcterms:modified xsi:type="dcterms:W3CDTF">2021-06-08T14:56:00Z</dcterms:modified>
</cp:coreProperties>
</file>